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88" w:type="dxa"/>
        <w:tblInd w:w="-748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548"/>
        <w:gridCol w:w="1538"/>
        <w:gridCol w:w="1531"/>
        <w:gridCol w:w="8"/>
        <w:gridCol w:w="1539"/>
        <w:gridCol w:w="1538"/>
        <w:gridCol w:w="1539"/>
        <w:gridCol w:w="1539"/>
        <w:gridCol w:w="1539"/>
        <w:gridCol w:w="1543"/>
      </w:tblGrid>
      <w:tr w:rsidR="000804BD" w:rsidRPr="003945D5" w14:paraId="5696607B" w14:textId="77777777" w:rsidTr="000804BD">
        <w:tc>
          <w:tcPr>
            <w:tcW w:w="15388" w:type="dxa"/>
            <w:gridSpan w:val="11"/>
            <w:tcBorders>
              <w:top w:val="single" w:sz="18" w:space="0" w:color="FFCC00"/>
              <w:left w:val="single" w:sz="18" w:space="0" w:color="FFCC00"/>
              <w:bottom w:val="single" w:sz="4" w:space="0" w:color="000000" w:themeColor="text1"/>
              <w:right w:val="single" w:sz="18" w:space="0" w:color="FFCC00"/>
            </w:tcBorders>
            <w:shd w:val="clear" w:color="auto" w:fill="FFF2CC" w:themeFill="accent4" w:themeFillTint="33"/>
          </w:tcPr>
          <w:p w14:paraId="75158B85" w14:textId="77777777" w:rsidR="000804BD" w:rsidRPr="008C3BD4" w:rsidRDefault="000804BD" w:rsidP="0034262B">
            <w:pPr>
              <w:pStyle w:val="TableTitle"/>
              <w:jc w:val="center"/>
              <w:rPr>
                <w:b w:val="0"/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t>Year 2/3</w:t>
            </w:r>
          </w:p>
        </w:tc>
      </w:tr>
      <w:tr w:rsidR="000804BD" w:rsidRPr="00C31EC9" w14:paraId="059262C9" w14:textId="77777777" w:rsidTr="000804BD">
        <w:tc>
          <w:tcPr>
            <w:tcW w:w="1526" w:type="dxa"/>
            <w:tcBorders>
              <w:top w:val="single" w:sz="4" w:space="0" w:color="000000" w:themeColor="text1"/>
              <w:left w:val="single" w:sz="18" w:space="0" w:color="FFCC00"/>
              <w:bottom w:val="single" w:sz="4" w:space="0" w:color="000000" w:themeColor="text1"/>
              <w:right w:val="single" w:sz="8" w:space="0" w:color="auto"/>
            </w:tcBorders>
            <w:shd w:val="clear" w:color="auto" w:fill="FFFAE7"/>
          </w:tcPr>
          <w:p w14:paraId="62002F90" w14:textId="77777777" w:rsidR="000804BD" w:rsidRPr="00C31EC9" w:rsidRDefault="000804BD" w:rsidP="003426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FFAE7"/>
            <w:vAlign w:val="center"/>
          </w:tcPr>
          <w:p w14:paraId="3C2DA232" w14:textId="77777777" w:rsidR="000804BD" w:rsidRPr="00C31EC9" w:rsidRDefault="000804BD" w:rsidP="00342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1EC9">
              <w:rPr>
                <w:rFonts w:ascii="Arial" w:hAnsi="Arial" w:cs="Arial"/>
                <w:b/>
                <w:sz w:val="16"/>
                <w:szCs w:val="16"/>
              </w:rPr>
              <w:t>Autumn term</w:t>
            </w:r>
          </w:p>
        </w:tc>
        <w:tc>
          <w:tcPr>
            <w:tcW w:w="4624" w:type="dxa"/>
            <w:gridSpan w:val="4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FFAE7"/>
            <w:vAlign w:val="center"/>
          </w:tcPr>
          <w:p w14:paraId="3DB42DCF" w14:textId="77777777" w:rsidR="000804BD" w:rsidRPr="00C31EC9" w:rsidRDefault="000804BD" w:rsidP="00342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1EC9">
              <w:rPr>
                <w:rFonts w:ascii="Arial" w:hAnsi="Arial" w:cs="Arial"/>
                <w:b/>
                <w:sz w:val="16"/>
                <w:szCs w:val="16"/>
              </w:rPr>
              <w:t xml:space="preserve"> Spring term </w:t>
            </w:r>
          </w:p>
        </w:tc>
        <w:tc>
          <w:tcPr>
            <w:tcW w:w="4621" w:type="dxa"/>
            <w:gridSpan w:val="3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8" w:space="0" w:color="FFCC00"/>
            </w:tcBorders>
            <w:shd w:val="clear" w:color="auto" w:fill="FFFAE7"/>
            <w:vAlign w:val="center"/>
          </w:tcPr>
          <w:p w14:paraId="444E2947" w14:textId="77777777" w:rsidR="000804BD" w:rsidRPr="00C31EC9" w:rsidRDefault="000804BD" w:rsidP="00342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1EC9">
              <w:rPr>
                <w:rFonts w:ascii="Arial" w:hAnsi="Arial" w:cs="Arial"/>
                <w:b/>
                <w:sz w:val="16"/>
                <w:szCs w:val="16"/>
              </w:rPr>
              <w:t>Summer term</w:t>
            </w:r>
          </w:p>
        </w:tc>
      </w:tr>
      <w:tr w:rsidR="00BB7CA8" w:rsidRPr="00C31EC9" w14:paraId="65C2BDCE" w14:textId="77777777" w:rsidTr="0037255D">
        <w:trPr>
          <w:cantSplit/>
          <w:trHeight w:val="320"/>
        </w:trPr>
        <w:tc>
          <w:tcPr>
            <w:tcW w:w="1526" w:type="dxa"/>
            <w:tcBorders>
              <w:top w:val="single" w:sz="4" w:space="0" w:color="000000" w:themeColor="text1"/>
              <w:left w:val="single" w:sz="18" w:space="0" w:color="FFCC00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</w:tcPr>
          <w:p w14:paraId="5BE47243" w14:textId="77777777" w:rsidR="00BB7CA8" w:rsidRPr="00C31EC9" w:rsidRDefault="00BB7CA8" w:rsidP="00BB7C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1EC9">
              <w:rPr>
                <w:rFonts w:ascii="Arial" w:hAnsi="Arial" w:cs="Arial"/>
                <w:b/>
                <w:sz w:val="16"/>
                <w:szCs w:val="16"/>
              </w:rPr>
              <w:t>Text type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006BD9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Fiction</w:t>
            </w:r>
          </w:p>
        </w:tc>
        <w:tc>
          <w:tcPr>
            <w:tcW w:w="15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36592C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Non-Fiction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507B1B1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Poetry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38C2CB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Fiction</w:t>
            </w:r>
          </w:p>
        </w:tc>
        <w:tc>
          <w:tcPr>
            <w:tcW w:w="15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95CA5F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Non-Fiction</w:t>
            </w:r>
          </w:p>
        </w:tc>
        <w:tc>
          <w:tcPr>
            <w:tcW w:w="1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819C8A" w14:textId="2AF2BF8F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Poetry</w:t>
            </w:r>
          </w:p>
        </w:tc>
        <w:tc>
          <w:tcPr>
            <w:tcW w:w="1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5F480E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Non-Fiction</w:t>
            </w:r>
          </w:p>
        </w:tc>
        <w:tc>
          <w:tcPr>
            <w:tcW w:w="1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5C0678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Fiction</w:t>
            </w:r>
          </w:p>
        </w:tc>
        <w:tc>
          <w:tcPr>
            <w:tcW w:w="154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FFCC00"/>
            </w:tcBorders>
            <w:shd w:val="clear" w:color="auto" w:fill="auto"/>
            <w:vAlign w:val="center"/>
          </w:tcPr>
          <w:p w14:paraId="22710B14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Poetry</w:t>
            </w:r>
          </w:p>
        </w:tc>
      </w:tr>
      <w:tr w:rsidR="00BB7CA8" w:rsidRPr="00C31EC9" w14:paraId="0B420F69" w14:textId="77777777" w:rsidTr="000804BD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18" w:space="0" w:color="FFCC00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</w:tcPr>
          <w:p w14:paraId="7AF862DF" w14:textId="77777777" w:rsidR="00BB7CA8" w:rsidRPr="00C31EC9" w:rsidRDefault="00BB7CA8" w:rsidP="00BB7C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1EC9">
              <w:rPr>
                <w:rFonts w:ascii="Arial" w:hAnsi="Arial" w:cs="Arial"/>
                <w:b/>
                <w:sz w:val="16"/>
                <w:szCs w:val="16"/>
              </w:rPr>
              <w:t>Year A</w:t>
            </w:r>
          </w:p>
          <w:p w14:paraId="25F5F974" w14:textId="77777777" w:rsidR="00BB7CA8" w:rsidRPr="00C31EC9" w:rsidRDefault="00BB7CA8" w:rsidP="00BB7C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6F951B" w14:textId="77777777" w:rsidR="00BB7CA8" w:rsidRPr="00C31EC9" w:rsidRDefault="00BB7CA8" w:rsidP="00BB7C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1EC9">
              <w:rPr>
                <w:rFonts w:ascii="Arial" w:hAnsi="Arial" w:cs="Arial"/>
                <w:b/>
                <w:sz w:val="16"/>
                <w:szCs w:val="16"/>
              </w:rPr>
              <w:t xml:space="preserve">Suggested texts 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14:paraId="66B263DE" w14:textId="31E1D823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Paddington Goes to Town (2020)</w:t>
            </w:r>
          </w:p>
          <w:p w14:paraId="07DC92AB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A482FB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 xml:space="preserve">Or </w:t>
            </w:r>
          </w:p>
          <w:p w14:paraId="65714710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13F8E6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 xml:space="preserve">Gendel </w:t>
            </w:r>
          </w:p>
          <w:p w14:paraId="1BB80EF8" w14:textId="45C03091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(Topic related)</w:t>
            </w:r>
          </w:p>
        </w:tc>
        <w:tc>
          <w:tcPr>
            <w:tcW w:w="15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22F19E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Until I met Dudley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</w:tcPr>
          <w:p w14:paraId="7A9C3D12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Poetry Pie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14:paraId="56DFD359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Lord of the Forest</w:t>
            </w:r>
          </w:p>
        </w:tc>
        <w:tc>
          <w:tcPr>
            <w:tcW w:w="15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BBE841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Fantastically Great Women who Change the World</w:t>
            </w:r>
          </w:p>
        </w:tc>
        <w:tc>
          <w:tcPr>
            <w:tcW w:w="1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C9E72C" w14:textId="3DAB9163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A River</w:t>
            </w:r>
          </w:p>
        </w:tc>
        <w:tc>
          <w:tcPr>
            <w:tcW w:w="1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B6497D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Dr K. Fisher</w:t>
            </w:r>
          </w:p>
        </w:tc>
        <w:tc>
          <w:tcPr>
            <w:tcW w:w="1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E3DB0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Chalk</w:t>
            </w:r>
          </w:p>
        </w:tc>
        <w:tc>
          <w:tcPr>
            <w:tcW w:w="154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FFCC00"/>
            </w:tcBorders>
            <w:shd w:val="clear" w:color="auto" w:fill="auto"/>
          </w:tcPr>
          <w:p w14:paraId="23017DC1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A range of shape poems including calligrams and acrostics.</w:t>
            </w:r>
          </w:p>
        </w:tc>
      </w:tr>
      <w:tr w:rsidR="00BB7CA8" w:rsidRPr="00C31EC9" w14:paraId="2DCB3909" w14:textId="77777777" w:rsidTr="000804BD">
        <w:trPr>
          <w:cantSplit/>
          <w:trHeight w:val="434"/>
        </w:trPr>
        <w:tc>
          <w:tcPr>
            <w:tcW w:w="1526" w:type="dxa"/>
            <w:tcBorders>
              <w:top w:val="single" w:sz="4" w:space="0" w:color="000000" w:themeColor="text1"/>
              <w:left w:val="single" w:sz="18" w:space="0" w:color="FFCC00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</w:tcPr>
          <w:p w14:paraId="232EF4AC" w14:textId="77777777" w:rsidR="00BB7CA8" w:rsidRPr="00C31EC9" w:rsidRDefault="00BB7CA8" w:rsidP="00BB7C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1EC9">
              <w:rPr>
                <w:rFonts w:ascii="Arial" w:hAnsi="Arial" w:cs="Arial"/>
                <w:b/>
                <w:sz w:val="16"/>
                <w:szCs w:val="16"/>
              </w:rPr>
              <w:t>SPaG</w:t>
            </w:r>
          </w:p>
          <w:p w14:paraId="04A77218" w14:textId="77777777" w:rsidR="000C6531" w:rsidRPr="00C31EC9" w:rsidRDefault="000C6531" w:rsidP="00BB7C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0DE4E" w14:textId="77777777" w:rsidR="000C6531" w:rsidRPr="00C31EC9" w:rsidRDefault="000C6531" w:rsidP="00BB7C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1EC9">
              <w:rPr>
                <w:rFonts w:ascii="Arial" w:hAnsi="Arial" w:cs="Arial"/>
                <w:bCs/>
                <w:sz w:val="16"/>
                <w:szCs w:val="16"/>
              </w:rPr>
              <w:t>Year 3</w:t>
            </w:r>
          </w:p>
          <w:p w14:paraId="6DFCCDEA" w14:textId="77777777" w:rsidR="000C6531" w:rsidRPr="00C31EC9" w:rsidRDefault="000C6531" w:rsidP="00BB7CA8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14:paraId="0055EEC3" w14:textId="2FC9DBAA" w:rsidR="000C6531" w:rsidRPr="00C31EC9" w:rsidRDefault="000C6531" w:rsidP="00BB7CA8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31EC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Year 2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14:paraId="240F8F79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 xml:space="preserve">Adverbs, dialogue, </w:t>
            </w:r>
          </w:p>
          <w:p w14:paraId="0C08BED4" w14:textId="77777777" w:rsidR="000C6531" w:rsidRPr="00C31EC9" w:rsidRDefault="000C6531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B56A7B" w14:textId="444FF740" w:rsidR="000C6531" w:rsidRPr="00C31EC9" w:rsidRDefault="000C6531" w:rsidP="00BB7C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1E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Statement </w:t>
            </w:r>
            <w:r w:rsidR="006C033E" w:rsidRPr="00C31E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and question </w:t>
            </w:r>
            <w:r w:rsidRPr="00C31EC9">
              <w:rPr>
                <w:rFonts w:ascii="Arial" w:hAnsi="Arial" w:cs="Arial"/>
                <w:i/>
                <w:iCs/>
                <w:sz w:val="16"/>
                <w:szCs w:val="16"/>
              </w:rPr>
              <w:t>sentences</w:t>
            </w:r>
            <w:r w:rsidR="006C033E" w:rsidRPr="00C31EC9">
              <w:rPr>
                <w:rFonts w:ascii="Arial" w:hAnsi="Arial" w:cs="Arial"/>
                <w:i/>
                <w:iCs/>
                <w:sz w:val="16"/>
                <w:szCs w:val="16"/>
              </w:rPr>
              <w:t>, expanded noun phrases, full stops and capital letters</w:t>
            </w:r>
          </w:p>
        </w:tc>
        <w:tc>
          <w:tcPr>
            <w:tcW w:w="15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810BCC" w14:textId="0F24D638" w:rsidR="006C033E" w:rsidRPr="00C31EC9" w:rsidRDefault="00BB7CA8" w:rsidP="00C31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Complex sentences, second person, present tense, wider range of punctuation</w:t>
            </w:r>
          </w:p>
          <w:p w14:paraId="133AEDE0" w14:textId="77777777" w:rsidR="00C31EC9" w:rsidRPr="00C31EC9" w:rsidRDefault="00C31EC9" w:rsidP="00C31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C2E100" w14:textId="58540A81" w:rsidR="006C033E" w:rsidRPr="00C31EC9" w:rsidRDefault="006C033E" w:rsidP="00BB7C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1EC9">
              <w:rPr>
                <w:rFonts w:ascii="Arial" w:hAnsi="Arial" w:cs="Arial"/>
                <w:i/>
                <w:iCs/>
                <w:sz w:val="16"/>
                <w:szCs w:val="16"/>
              </w:rPr>
              <w:t>Co-ordination and subordinatiom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</w:tcPr>
          <w:p w14:paraId="443EB004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Introduction to a range of poetry types, performance.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14:paraId="33F35C66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Noun phrases, prepositional phrases, verbs and verb choices, speech.</w:t>
            </w:r>
          </w:p>
          <w:p w14:paraId="1BEA0E73" w14:textId="65E5D7A2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8E437C" w14:textId="30B6CDD6" w:rsidR="006C033E" w:rsidRPr="00C31EC9" w:rsidRDefault="006C033E" w:rsidP="00BB7C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1EC9">
              <w:rPr>
                <w:rFonts w:ascii="Arial" w:hAnsi="Arial" w:cs="Arial"/>
                <w:i/>
                <w:iCs/>
                <w:sz w:val="16"/>
                <w:szCs w:val="16"/>
              </w:rPr>
              <w:t>4 types of sentences, full stops, capital letters, question marks</w:t>
            </w:r>
          </w:p>
          <w:p w14:paraId="1A2C91D2" w14:textId="2B23EA8E" w:rsidR="006C033E" w:rsidRPr="00C31EC9" w:rsidRDefault="006C033E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CE7850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Expanded noun phrases, adverbials of time and place, paragraphing</w:t>
            </w:r>
          </w:p>
          <w:p w14:paraId="7B0D4661" w14:textId="77777777" w:rsidR="006C033E" w:rsidRPr="00C31EC9" w:rsidRDefault="006C033E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E2D3D2" w14:textId="6B8D6441" w:rsidR="006C033E" w:rsidRPr="00C31EC9" w:rsidRDefault="006C033E" w:rsidP="00BB7C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1EC9">
              <w:rPr>
                <w:rFonts w:ascii="Arial" w:hAnsi="Arial" w:cs="Arial"/>
                <w:i/>
                <w:iCs/>
                <w:sz w:val="16"/>
                <w:szCs w:val="16"/>
              </w:rPr>
              <w:t>Expanded noun phrases, apostrophes for contraction and possession</w:t>
            </w:r>
          </w:p>
        </w:tc>
        <w:tc>
          <w:tcPr>
            <w:tcW w:w="1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E4F169" w14:textId="79F564E5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Adverbials, sentence construction.</w:t>
            </w:r>
          </w:p>
        </w:tc>
        <w:tc>
          <w:tcPr>
            <w:tcW w:w="1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FA1C84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Complex sentences, subordinating conjunctions, main and subordinate clause.</w:t>
            </w:r>
          </w:p>
          <w:p w14:paraId="4A61E61F" w14:textId="77777777" w:rsidR="006C033E" w:rsidRPr="00C31EC9" w:rsidRDefault="006C033E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0E25FB" w14:textId="4A5E7C00" w:rsidR="006C033E" w:rsidRPr="00C31EC9" w:rsidRDefault="006C033E" w:rsidP="00BB7C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1EC9">
              <w:rPr>
                <w:rFonts w:ascii="Arial" w:hAnsi="Arial" w:cs="Arial"/>
                <w:i/>
                <w:iCs/>
                <w:sz w:val="16"/>
                <w:szCs w:val="16"/>
              </w:rPr>
              <w:t>Commas for lists</w:t>
            </w:r>
            <w:r w:rsidR="00C31EC9" w:rsidRPr="00C31EC9">
              <w:rPr>
                <w:rFonts w:ascii="Arial" w:hAnsi="Arial" w:cs="Arial"/>
                <w:i/>
                <w:iCs/>
                <w:sz w:val="16"/>
                <w:szCs w:val="16"/>
              </w:rPr>
              <w:t>, correct use of tense</w:t>
            </w:r>
          </w:p>
        </w:tc>
        <w:tc>
          <w:tcPr>
            <w:tcW w:w="1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D3EA0C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Expanded noun phrases, multi-clause sentences, layout and framing images.</w:t>
            </w:r>
          </w:p>
          <w:p w14:paraId="1DC69C5D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Vocabulary.</w:t>
            </w:r>
          </w:p>
          <w:p w14:paraId="430F53C7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(Possessive apostrophe recap)</w:t>
            </w:r>
          </w:p>
          <w:p w14:paraId="31F6C1B5" w14:textId="77777777" w:rsidR="006C033E" w:rsidRPr="00C31EC9" w:rsidRDefault="006C033E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6952A1" w14:textId="6D177A2D" w:rsidR="006C033E" w:rsidRPr="00C31EC9" w:rsidRDefault="00C31EC9" w:rsidP="00BB7C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1EC9">
              <w:rPr>
                <w:rFonts w:ascii="Arial" w:hAnsi="Arial" w:cs="Arial"/>
                <w:i/>
                <w:iCs/>
                <w:sz w:val="16"/>
                <w:szCs w:val="16"/>
              </w:rPr>
              <w:t>Expanded noun phrases, apostrophes for possession</w:t>
            </w:r>
          </w:p>
        </w:tc>
        <w:tc>
          <w:tcPr>
            <w:tcW w:w="154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FFCC00"/>
            </w:tcBorders>
            <w:shd w:val="clear" w:color="auto" w:fill="auto"/>
          </w:tcPr>
          <w:p w14:paraId="4E93E931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Structure, layout, vocabulary, rhyme, performance.</w:t>
            </w:r>
          </w:p>
          <w:p w14:paraId="1B65DC90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i/>
                <w:sz w:val="16"/>
                <w:szCs w:val="16"/>
              </w:rPr>
              <w:t>(Not a Babcock sequence)</w:t>
            </w:r>
          </w:p>
        </w:tc>
      </w:tr>
      <w:tr w:rsidR="00BB7CA8" w:rsidRPr="00C31EC9" w14:paraId="45C58A77" w14:textId="77777777" w:rsidTr="0034262B">
        <w:tc>
          <w:tcPr>
            <w:tcW w:w="1526" w:type="dxa"/>
            <w:tcBorders>
              <w:top w:val="single" w:sz="4" w:space="0" w:color="000000" w:themeColor="text1"/>
              <w:left w:val="single" w:sz="18" w:space="0" w:color="FFCC00"/>
              <w:bottom w:val="single" w:sz="18" w:space="0" w:color="FFC000"/>
            </w:tcBorders>
            <w:shd w:val="clear" w:color="auto" w:fill="auto"/>
          </w:tcPr>
          <w:p w14:paraId="6857D500" w14:textId="77777777" w:rsidR="00BB7CA8" w:rsidRPr="00C31EC9" w:rsidRDefault="00BB7CA8" w:rsidP="00BB7C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1EC9">
              <w:rPr>
                <w:rFonts w:ascii="Arial" w:hAnsi="Arial" w:cs="Arial"/>
                <w:b/>
                <w:sz w:val="16"/>
                <w:szCs w:val="16"/>
              </w:rPr>
              <w:t>Topic</w:t>
            </w:r>
          </w:p>
        </w:tc>
        <w:tc>
          <w:tcPr>
            <w:tcW w:w="4625" w:type="dxa"/>
            <w:gridSpan w:val="4"/>
            <w:tcBorders>
              <w:top w:val="single" w:sz="4" w:space="0" w:color="000000" w:themeColor="text1"/>
              <w:bottom w:val="single" w:sz="18" w:space="0" w:color="FFC000"/>
            </w:tcBorders>
            <w:shd w:val="clear" w:color="auto" w:fill="auto"/>
            <w:vAlign w:val="center"/>
          </w:tcPr>
          <w:p w14:paraId="0C934CD3" w14:textId="0825A17B" w:rsidR="00BB7CA8" w:rsidRPr="00C31EC9" w:rsidRDefault="00BB7CA8" w:rsidP="00BB7C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EC9">
              <w:rPr>
                <w:rFonts w:ascii="Arial" w:hAnsi="Arial" w:cs="Arial"/>
                <w:b/>
                <w:bCs/>
                <w:sz w:val="16"/>
                <w:szCs w:val="16"/>
              </w:rPr>
              <w:t>Chocolate</w:t>
            </w:r>
          </w:p>
        </w:tc>
        <w:tc>
          <w:tcPr>
            <w:tcW w:w="4616" w:type="dxa"/>
            <w:gridSpan w:val="3"/>
            <w:tcBorders>
              <w:top w:val="single" w:sz="4" w:space="0" w:color="000000" w:themeColor="text1"/>
              <w:bottom w:val="single" w:sz="18" w:space="0" w:color="FFC000"/>
            </w:tcBorders>
            <w:shd w:val="clear" w:color="auto" w:fill="auto"/>
            <w:vAlign w:val="center"/>
          </w:tcPr>
          <w:p w14:paraId="09F6FCBE" w14:textId="03A0162F" w:rsidR="00BB7CA8" w:rsidRPr="00C31EC9" w:rsidRDefault="00BB7CA8" w:rsidP="00BB7C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EC9">
              <w:rPr>
                <w:rFonts w:ascii="Arial" w:hAnsi="Arial" w:cs="Arial"/>
                <w:b/>
                <w:bCs/>
                <w:sz w:val="16"/>
                <w:szCs w:val="16"/>
              </w:rPr>
              <w:t>Rivers</w:t>
            </w:r>
          </w:p>
        </w:tc>
        <w:tc>
          <w:tcPr>
            <w:tcW w:w="4621" w:type="dxa"/>
            <w:gridSpan w:val="3"/>
            <w:tcBorders>
              <w:top w:val="single" w:sz="4" w:space="0" w:color="000000" w:themeColor="text1"/>
              <w:bottom w:val="single" w:sz="18" w:space="0" w:color="FFC000"/>
              <w:right w:val="single" w:sz="18" w:space="0" w:color="FFCC00"/>
            </w:tcBorders>
            <w:shd w:val="clear" w:color="auto" w:fill="auto"/>
            <w:vAlign w:val="center"/>
          </w:tcPr>
          <w:p w14:paraId="634AC071" w14:textId="6F196843" w:rsidR="00BB7CA8" w:rsidRPr="00C31EC9" w:rsidRDefault="00BB7CA8" w:rsidP="00BB7C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EC9">
              <w:rPr>
                <w:rFonts w:ascii="Arial" w:hAnsi="Arial" w:cs="Arial"/>
                <w:b/>
                <w:bCs/>
                <w:sz w:val="16"/>
                <w:szCs w:val="16"/>
              </w:rPr>
              <w:t>Local History</w:t>
            </w:r>
          </w:p>
        </w:tc>
      </w:tr>
      <w:tr w:rsidR="00BB7CA8" w:rsidRPr="00C31EC9" w14:paraId="06359E56" w14:textId="77777777" w:rsidTr="00221A73">
        <w:trPr>
          <w:cantSplit/>
          <w:trHeight w:val="396"/>
        </w:trPr>
        <w:tc>
          <w:tcPr>
            <w:tcW w:w="1526" w:type="dxa"/>
            <w:tcBorders>
              <w:top w:val="single" w:sz="18" w:space="0" w:color="FFC000"/>
              <w:left w:val="single" w:sz="18" w:space="0" w:color="FFCC00"/>
              <w:bottom w:val="single" w:sz="4" w:space="0" w:color="auto"/>
            </w:tcBorders>
            <w:shd w:val="clear" w:color="auto" w:fill="auto"/>
          </w:tcPr>
          <w:p w14:paraId="1A679E68" w14:textId="52325157" w:rsidR="00BB7CA8" w:rsidRPr="00C31EC9" w:rsidRDefault="00BB7CA8" w:rsidP="00BB7C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1EC9">
              <w:rPr>
                <w:rFonts w:ascii="Arial" w:hAnsi="Arial" w:cs="Arial"/>
                <w:b/>
                <w:sz w:val="16"/>
                <w:szCs w:val="16"/>
              </w:rPr>
              <w:t>Text type</w:t>
            </w:r>
          </w:p>
        </w:tc>
        <w:tc>
          <w:tcPr>
            <w:tcW w:w="1548" w:type="dxa"/>
            <w:tcBorders>
              <w:top w:val="single" w:sz="18" w:space="0" w:color="FFC000"/>
              <w:bottom w:val="single" w:sz="4" w:space="0" w:color="auto"/>
            </w:tcBorders>
            <w:shd w:val="clear" w:color="auto" w:fill="auto"/>
          </w:tcPr>
          <w:p w14:paraId="1434CB5C" w14:textId="17FD02D0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Fiction</w:t>
            </w:r>
          </w:p>
        </w:tc>
        <w:tc>
          <w:tcPr>
            <w:tcW w:w="1538" w:type="dxa"/>
            <w:tcBorders>
              <w:top w:val="single" w:sz="18" w:space="0" w:color="FFC000"/>
              <w:bottom w:val="single" w:sz="4" w:space="0" w:color="auto"/>
            </w:tcBorders>
            <w:shd w:val="clear" w:color="auto" w:fill="auto"/>
          </w:tcPr>
          <w:p w14:paraId="486A3827" w14:textId="6433644B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Non-Fiction</w:t>
            </w:r>
          </w:p>
        </w:tc>
        <w:tc>
          <w:tcPr>
            <w:tcW w:w="1539" w:type="dxa"/>
            <w:gridSpan w:val="2"/>
            <w:tcBorders>
              <w:top w:val="single" w:sz="18" w:space="0" w:color="FFC000"/>
              <w:bottom w:val="single" w:sz="4" w:space="0" w:color="auto"/>
            </w:tcBorders>
            <w:shd w:val="clear" w:color="auto" w:fill="auto"/>
          </w:tcPr>
          <w:p w14:paraId="2DF8FEB2" w14:textId="0BCF8FD4" w:rsidR="00BB7CA8" w:rsidRPr="00C31EC9" w:rsidRDefault="00C31EC9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Poem</w:t>
            </w:r>
          </w:p>
        </w:tc>
        <w:tc>
          <w:tcPr>
            <w:tcW w:w="1539" w:type="dxa"/>
            <w:tcBorders>
              <w:top w:val="single" w:sz="18" w:space="0" w:color="FFC000"/>
              <w:bottom w:val="single" w:sz="4" w:space="0" w:color="auto"/>
            </w:tcBorders>
            <w:shd w:val="clear" w:color="auto" w:fill="auto"/>
          </w:tcPr>
          <w:p w14:paraId="444FB3ED" w14:textId="03AD3D2C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Fiction</w:t>
            </w:r>
          </w:p>
        </w:tc>
        <w:tc>
          <w:tcPr>
            <w:tcW w:w="1538" w:type="dxa"/>
            <w:tcBorders>
              <w:top w:val="single" w:sz="18" w:space="0" w:color="FFC000"/>
              <w:bottom w:val="single" w:sz="4" w:space="0" w:color="auto"/>
            </w:tcBorders>
            <w:shd w:val="clear" w:color="auto" w:fill="auto"/>
          </w:tcPr>
          <w:p w14:paraId="40B66CF4" w14:textId="10DE0812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Non-Fiction</w:t>
            </w:r>
          </w:p>
        </w:tc>
        <w:tc>
          <w:tcPr>
            <w:tcW w:w="1539" w:type="dxa"/>
            <w:tcBorders>
              <w:top w:val="single" w:sz="18" w:space="0" w:color="FFC000"/>
              <w:bottom w:val="single" w:sz="4" w:space="0" w:color="auto"/>
            </w:tcBorders>
            <w:shd w:val="clear" w:color="auto" w:fill="auto"/>
            <w:vAlign w:val="center"/>
          </w:tcPr>
          <w:p w14:paraId="317EAF06" w14:textId="5D47DE4D" w:rsidR="00BB7CA8" w:rsidRPr="00C31EC9" w:rsidRDefault="00BB7CA8" w:rsidP="00BB7CA8">
            <w:pPr>
              <w:tabs>
                <w:tab w:val="center" w:pos="661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Fiction</w:t>
            </w:r>
          </w:p>
        </w:tc>
        <w:tc>
          <w:tcPr>
            <w:tcW w:w="1539" w:type="dxa"/>
            <w:tcBorders>
              <w:top w:val="single" w:sz="18" w:space="0" w:color="FFC000"/>
              <w:bottom w:val="single" w:sz="4" w:space="0" w:color="auto"/>
            </w:tcBorders>
            <w:shd w:val="clear" w:color="auto" w:fill="auto"/>
          </w:tcPr>
          <w:p w14:paraId="640D3F9C" w14:textId="1A581481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Non-Fiction</w:t>
            </w:r>
          </w:p>
        </w:tc>
        <w:tc>
          <w:tcPr>
            <w:tcW w:w="1539" w:type="dxa"/>
            <w:tcBorders>
              <w:top w:val="single" w:sz="18" w:space="0" w:color="FFC000"/>
              <w:bottom w:val="single" w:sz="4" w:space="0" w:color="auto"/>
            </w:tcBorders>
            <w:shd w:val="clear" w:color="auto" w:fill="auto"/>
          </w:tcPr>
          <w:p w14:paraId="6B4E39FB" w14:textId="4F6408E8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Fiction</w:t>
            </w:r>
          </w:p>
        </w:tc>
        <w:tc>
          <w:tcPr>
            <w:tcW w:w="1543" w:type="dxa"/>
            <w:tcBorders>
              <w:top w:val="single" w:sz="18" w:space="0" w:color="FFC000"/>
              <w:bottom w:val="single" w:sz="4" w:space="0" w:color="auto"/>
              <w:right w:val="single" w:sz="18" w:space="0" w:color="FFCC00"/>
            </w:tcBorders>
            <w:shd w:val="clear" w:color="auto" w:fill="auto"/>
          </w:tcPr>
          <w:p w14:paraId="33134B1E" w14:textId="3990928F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Poetry</w:t>
            </w:r>
          </w:p>
        </w:tc>
      </w:tr>
      <w:tr w:rsidR="00BB7CA8" w:rsidRPr="00C31EC9" w14:paraId="7CCD2A8B" w14:textId="77777777" w:rsidTr="0034262B">
        <w:trPr>
          <w:cantSplit/>
          <w:trHeight w:val="1481"/>
        </w:trPr>
        <w:tc>
          <w:tcPr>
            <w:tcW w:w="1526" w:type="dxa"/>
            <w:tcBorders>
              <w:top w:val="single" w:sz="4" w:space="0" w:color="auto"/>
              <w:left w:val="single" w:sz="18" w:space="0" w:color="FFCC00"/>
              <w:bottom w:val="single" w:sz="4" w:space="0" w:color="000000" w:themeColor="text1"/>
            </w:tcBorders>
            <w:shd w:val="clear" w:color="auto" w:fill="auto"/>
          </w:tcPr>
          <w:p w14:paraId="465DC1C9" w14:textId="77777777" w:rsidR="00BB7CA8" w:rsidRPr="00C31EC9" w:rsidRDefault="00BB7CA8" w:rsidP="00BB7C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1EC9">
              <w:rPr>
                <w:rFonts w:ascii="Arial" w:hAnsi="Arial" w:cs="Arial"/>
                <w:b/>
                <w:sz w:val="16"/>
                <w:szCs w:val="16"/>
              </w:rPr>
              <w:t>Year B</w:t>
            </w:r>
          </w:p>
          <w:p w14:paraId="15E00B99" w14:textId="77777777" w:rsidR="00BB7CA8" w:rsidRPr="00C31EC9" w:rsidRDefault="00BB7CA8" w:rsidP="00BB7C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299C50" w14:textId="77777777" w:rsidR="00BB7CA8" w:rsidRPr="00C31EC9" w:rsidRDefault="00BB7CA8" w:rsidP="00BB7C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1EC9">
              <w:rPr>
                <w:rFonts w:ascii="Arial" w:hAnsi="Arial" w:cs="Arial"/>
                <w:b/>
                <w:sz w:val="16"/>
                <w:szCs w:val="16"/>
              </w:rPr>
              <w:t xml:space="preserve">Suggested texts 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5E7797" w14:textId="1116B5F2" w:rsidR="00BB7CA8" w:rsidRPr="00C31EC9" w:rsidRDefault="00C31EC9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BB7CA8" w:rsidRPr="00C31EC9">
              <w:rPr>
                <w:rFonts w:ascii="Arial" w:hAnsi="Arial" w:cs="Arial"/>
                <w:sz w:val="16"/>
                <w:szCs w:val="16"/>
              </w:rPr>
              <w:t>Paperbag Prince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51E9D1E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Outdoor Wonderland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7E69C1" w14:textId="5C4F967F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Paint Me a Poem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ABF37F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Meerkat Mail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DA91592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Great Fire of London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AAD51FD" w14:textId="29282756" w:rsidR="00BB7CA8" w:rsidRPr="00C31EC9" w:rsidRDefault="00BB7CA8" w:rsidP="00BB7CA8">
            <w:pPr>
              <w:tabs>
                <w:tab w:val="center" w:pos="6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The Beasties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62F297A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Penguins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5733F8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13 words</w:t>
            </w:r>
          </w:p>
          <w:p w14:paraId="4E71744E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000000" w:themeColor="text1"/>
              <w:right w:val="single" w:sz="18" w:space="0" w:color="FFCC00"/>
            </w:tcBorders>
            <w:shd w:val="clear" w:color="auto" w:fill="auto"/>
          </w:tcPr>
          <w:p w14:paraId="7187AB8D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A range of outdoor poems including kennings.</w:t>
            </w:r>
          </w:p>
        </w:tc>
      </w:tr>
      <w:tr w:rsidR="00BB7CA8" w:rsidRPr="00C31EC9" w14:paraId="495C7C67" w14:textId="77777777" w:rsidTr="000804BD">
        <w:trPr>
          <w:cantSplit/>
          <w:trHeight w:val="726"/>
        </w:trPr>
        <w:tc>
          <w:tcPr>
            <w:tcW w:w="1526" w:type="dxa"/>
            <w:tcBorders>
              <w:top w:val="single" w:sz="18" w:space="0" w:color="FFC000"/>
              <w:left w:val="single" w:sz="18" w:space="0" w:color="FFCC00"/>
              <w:bottom w:val="single" w:sz="4" w:space="0" w:color="000000" w:themeColor="text1"/>
            </w:tcBorders>
            <w:shd w:val="clear" w:color="auto" w:fill="auto"/>
          </w:tcPr>
          <w:p w14:paraId="71E4B3E8" w14:textId="77777777" w:rsidR="00BB7CA8" w:rsidRPr="00C31EC9" w:rsidRDefault="00BB7CA8" w:rsidP="00BB7C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1EC9">
              <w:rPr>
                <w:rFonts w:ascii="Arial" w:hAnsi="Arial" w:cs="Arial"/>
                <w:b/>
                <w:sz w:val="16"/>
                <w:szCs w:val="16"/>
              </w:rPr>
              <w:t>SPaG</w:t>
            </w:r>
          </w:p>
          <w:p w14:paraId="63381201" w14:textId="77777777" w:rsidR="00C31EC9" w:rsidRPr="00C31EC9" w:rsidRDefault="00C31EC9" w:rsidP="00BB7C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1791B1" w14:textId="77777777" w:rsidR="00C31EC9" w:rsidRPr="00C31EC9" w:rsidRDefault="00C31EC9" w:rsidP="00C31EC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1EC9">
              <w:rPr>
                <w:rFonts w:ascii="Arial" w:hAnsi="Arial" w:cs="Arial"/>
                <w:bCs/>
                <w:sz w:val="16"/>
                <w:szCs w:val="16"/>
              </w:rPr>
              <w:t>Year 3</w:t>
            </w:r>
          </w:p>
          <w:p w14:paraId="183D31A2" w14:textId="77777777" w:rsidR="00C31EC9" w:rsidRPr="00C31EC9" w:rsidRDefault="00C31EC9" w:rsidP="00C31EC9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14:paraId="65E60D1B" w14:textId="7EA5D0EA" w:rsidR="00C31EC9" w:rsidRPr="00C31EC9" w:rsidRDefault="00C31EC9" w:rsidP="00C31E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1EC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Year 2</w:t>
            </w:r>
          </w:p>
        </w:tc>
        <w:tc>
          <w:tcPr>
            <w:tcW w:w="1548" w:type="dxa"/>
            <w:tcBorders>
              <w:top w:val="single" w:sz="18" w:space="0" w:color="FFC000"/>
              <w:bottom w:val="single" w:sz="4" w:space="0" w:color="000000" w:themeColor="text1"/>
            </w:tcBorders>
            <w:shd w:val="clear" w:color="auto" w:fill="auto"/>
          </w:tcPr>
          <w:p w14:paraId="5203035C" w14:textId="4A232533" w:rsidR="00C31EC9" w:rsidRPr="00C31EC9" w:rsidRDefault="00BB7CA8" w:rsidP="00C31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Adverbials, fronted adverbials, noun phrases, sentences with more than one clause, perfect form (verbs)</w:t>
            </w:r>
          </w:p>
          <w:p w14:paraId="4591B354" w14:textId="18A69808" w:rsidR="00C31EC9" w:rsidRPr="00C31EC9" w:rsidRDefault="00C31EC9" w:rsidP="00BB7C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1EC9">
              <w:rPr>
                <w:rFonts w:ascii="Arial" w:hAnsi="Arial" w:cs="Arial"/>
                <w:i/>
                <w:iCs/>
                <w:sz w:val="16"/>
                <w:szCs w:val="16"/>
              </w:rPr>
              <w:t>Expanded noun phrases, statement and question sentences</w:t>
            </w:r>
          </w:p>
        </w:tc>
        <w:tc>
          <w:tcPr>
            <w:tcW w:w="1538" w:type="dxa"/>
            <w:tcBorders>
              <w:top w:val="single" w:sz="18" w:space="0" w:color="FFC000"/>
              <w:bottom w:val="single" w:sz="4" w:space="0" w:color="000000" w:themeColor="text1"/>
            </w:tcBorders>
            <w:shd w:val="clear" w:color="auto" w:fill="auto"/>
          </w:tcPr>
          <w:p w14:paraId="077FE5F8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Layout of pages, contractions, conjunctions, prepositional phrases</w:t>
            </w:r>
          </w:p>
          <w:p w14:paraId="46DB3FA9" w14:textId="77777777" w:rsidR="00C31EC9" w:rsidRPr="00C31EC9" w:rsidRDefault="00C31EC9" w:rsidP="00BB7C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1997449" w14:textId="4DD96F89" w:rsidR="00C31EC9" w:rsidRPr="00C31EC9" w:rsidRDefault="00C31EC9" w:rsidP="00BB7C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1EC9">
              <w:rPr>
                <w:rFonts w:ascii="Arial" w:hAnsi="Arial" w:cs="Arial"/>
                <w:i/>
                <w:iCs/>
                <w:sz w:val="16"/>
                <w:szCs w:val="16"/>
              </w:rPr>
              <w:t>Apostrophes for contractions</w:t>
            </w:r>
          </w:p>
        </w:tc>
        <w:tc>
          <w:tcPr>
            <w:tcW w:w="1539" w:type="dxa"/>
            <w:gridSpan w:val="2"/>
            <w:tcBorders>
              <w:top w:val="single" w:sz="18" w:space="0" w:color="FFC000"/>
              <w:bottom w:val="single" w:sz="4" w:space="0" w:color="000000" w:themeColor="text1"/>
            </w:tcBorders>
            <w:shd w:val="clear" w:color="auto" w:fill="auto"/>
          </w:tcPr>
          <w:p w14:paraId="219FD182" w14:textId="77777777" w:rsidR="00BB7CA8" w:rsidRPr="00C31EC9" w:rsidRDefault="000A566B" w:rsidP="00BB7CA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31EC9">
              <w:rPr>
                <w:rFonts w:ascii="Arial" w:hAnsi="Arial" w:cs="Arial"/>
                <w:iCs/>
                <w:sz w:val="16"/>
                <w:szCs w:val="16"/>
              </w:rPr>
              <w:t>Expanded noun phrases</w:t>
            </w:r>
          </w:p>
          <w:p w14:paraId="770ED508" w14:textId="03C06754" w:rsidR="000A566B" w:rsidRPr="00C31EC9" w:rsidRDefault="000A566B" w:rsidP="00BB7CA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31EC9">
              <w:rPr>
                <w:rFonts w:ascii="Arial" w:hAnsi="Arial" w:cs="Arial"/>
                <w:iCs/>
                <w:sz w:val="16"/>
                <w:szCs w:val="16"/>
              </w:rPr>
              <w:t>Prepositional phrases</w:t>
            </w:r>
          </w:p>
        </w:tc>
        <w:tc>
          <w:tcPr>
            <w:tcW w:w="1539" w:type="dxa"/>
            <w:tcBorders>
              <w:top w:val="single" w:sz="18" w:space="0" w:color="FFC000"/>
              <w:bottom w:val="single" w:sz="4" w:space="0" w:color="000000" w:themeColor="text1"/>
            </w:tcBorders>
            <w:shd w:val="clear" w:color="auto" w:fill="auto"/>
          </w:tcPr>
          <w:p w14:paraId="52EB6DB5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Revision of simple and compound sentences, revision of punctuation, possessive apostrophe</w:t>
            </w:r>
          </w:p>
          <w:p w14:paraId="2891191F" w14:textId="77777777" w:rsidR="00C31EC9" w:rsidRPr="00C31EC9" w:rsidRDefault="00C31EC9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0F7CCF" w14:textId="614358E8" w:rsidR="00C31EC9" w:rsidRPr="00C31EC9" w:rsidRDefault="00C31EC9" w:rsidP="00BB7C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1EC9">
              <w:rPr>
                <w:rFonts w:ascii="Arial" w:hAnsi="Arial" w:cs="Arial"/>
                <w:i/>
                <w:iCs/>
                <w:sz w:val="16"/>
                <w:szCs w:val="16"/>
              </w:rPr>
              <w:t>Conjunctions – co-ordination and subordination</w:t>
            </w:r>
          </w:p>
        </w:tc>
        <w:tc>
          <w:tcPr>
            <w:tcW w:w="1538" w:type="dxa"/>
            <w:tcBorders>
              <w:top w:val="single" w:sz="18" w:space="0" w:color="FFC000"/>
              <w:bottom w:val="single" w:sz="4" w:space="0" w:color="000000" w:themeColor="text1"/>
            </w:tcBorders>
            <w:shd w:val="clear" w:color="auto" w:fill="auto"/>
          </w:tcPr>
          <w:p w14:paraId="6673F16E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Adverbs, adverbial phrases, clauses including subordinating conjunctions.</w:t>
            </w:r>
          </w:p>
          <w:p w14:paraId="2AE4C770" w14:textId="77777777" w:rsidR="00C31EC9" w:rsidRPr="00C31EC9" w:rsidRDefault="00C31EC9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33DB9A" w14:textId="25C3CC8F" w:rsidR="00C31EC9" w:rsidRPr="00C31EC9" w:rsidRDefault="00C31EC9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i/>
                <w:iCs/>
                <w:sz w:val="16"/>
                <w:szCs w:val="16"/>
              </w:rPr>
              <w:t>Conjunctions – co-ordination and subordination</w:t>
            </w:r>
          </w:p>
        </w:tc>
        <w:tc>
          <w:tcPr>
            <w:tcW w:w="1539" w:type="dxa"/>
            <w:tcBorders>
              <w:top w:val="single" w:sz="18" w:space="0" w:color="FFC000"/>
              <w:bottom w:val="single" w:sz="4" w:space="0" w:color="000000" w:themeColor="text1"/>
            </w:tcBorders>
            <w:shd w:val="clear" w:color="auto" w:fill="auto"/>
          </w:tcPr>
          <w:p w14:paraId="46D57BA1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Adverbials, fronted adverbials, complex sentences, main and subordinate clause, punctuation within sentences. (Speech recap)</w:t>
            </w:r>
          </w:p>
          <w:p w14:paraId="70DA86A9" w14:textId="77777777" w:rsidR="00C31EC9" w:rsidRPr="00C31EC9" w:rsidRDefault="00C31EC9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DF9969" w14:textId="77777777" w:rsidR="00C31EC9" w:rsidRPr="00C31EC9" w:rsidRDefault="00C31EC9" w:rsidP="00BB7C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1EC9">
              <w:rPr>
                <w:rFonts w:ascii="Arial" w:hAnsi="Arial" w:cs="Arial"/>
                <w:i/>
                <w:iCs/>
                <w:sz w:val="16"/>
                <w:szCs w:val="16"/>
              </w:rPr>
              <w:t>Apostrophes for possession</w:t>
            </w:r>
          </w:p>
          <w:p w14:paraId="407C8AF2" w14:textId="5557EC78" w:rsidR="00C31EC9" w:rsidRPr="00C31EC9" w:rsidRDefault="00C31EC9" w:rsidP="00BB7C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1EC9">
              <w:rPr>
                <w:rFonts w:ascii="Arial" w:hAnsi="Arial" w:cs="Arial"/>
                <w:i/>
                <w:iCs/>
                <w:sz w:val="16"/>
                <w:szCs w:val="16"/>
              </w:rPr>
              <w:t>Exclamation marks</w:t>
            </w:r>
          </w:p>
        </w:tc>
        <w:tc>
          <w:tcPr>
            <w:tcW w:w="1539" w:type="dxa"/>
            <w:tcBorders>
              <w:top w:val="single" w:sz="18" w:space="0" w:color="FFC000"/>
              <w:bottom w:val="single" w:sz="4" w:space="0" w:color="000000" w:themeColor="text1"/>
            </w:tcBorders>
            <w:shd w:val="clear" w:color="auto" w:fill="auto"/>
          </w:tcPr>
          <w:p w14:paraId="07026EB5" w14:textId="77777777" w:rsidR="00BB7CA8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A wider range of subordinating conjunctions, complex sentences.</w:t>
            </w:r>
          </w:p>
          <w:p w14:paraId="42259546" w14:textId="77777777" w:rsidR="00C31EC9" w:rsidRDefault="00C31EC9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EB4441" w14:textId="62B4F320" w:rsidR="00C31EC9" w:rsidRPr="00C31EC9" w:rsidRDefault="00C31EC9" w:rsidP="00BB7C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Commas in lists</w:t>
            </w:r>
          </w:p>
        </w:tc>
        <w:tc>
          <w:tcPr>
            <w:tcW w:w="1539" w:type="dxa"/>
            <w:tcBorders>
              <w:top w:val="single" w:sz="18" w:space="0" w:color="FFC000"/>
              <w:bottom w:val="single" w:sz="4" w:space="0" w:color="000000" w:themeColor="text1"/>
            </w:tcBorders>
            <w:shd w:val="clear" w:color="auto" w:fill="auto"/>
          </w:tcPr>
          <w:p w14:paraId="166451D1" w14:textId="77777777" w:rsidR="00BB7CA8" w:rsidRDefault="00BB7CA8" w:rsidP="00C31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Vocabulary.</w:t>
            </w:r>
          </w:p>
          <w:p w14:paraId="16742A93" w14:textId="77777777" w:rsidR="00C31EC9" w:rsidRDefault="00C31EC9" w:rsidP="00C31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A61906" w14:textId="50C4A1ED" w:rsidR="00C31EC9" w:rsidRPr="00C31EC9" w:rsidRDefault="00C31EC9" w:rsidP="00C31E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Expanded noun phrases, </w:t>
            </w:r>
            <w:r w:rsidR="00413708">
              <w:rPr>
                <w:rFonts w:ascii="Arial" w:hAnsi="Arial" w:cs="Arial"/>
                <w:i/>
                <w:iCs/>
                <w:sz w:val="16"/>
                <w:szCs w:val="16"/>
              </w:rPr>
              <w:t>different forms of sentences</w:t>
            </w:r>
          </w:p>
        </w:tc>
        <w:tc>
          <w:tcPr>
            <w:tcW w:w="1543" w:type="dxa"/>
            <w:tcBorders>
              <w:top w:val="single" w:sz="18" w:space="0" w:color="FFC000"/>
              <w:bottom w:val="single" w:sz="4" w:space="0" w:color="000000" w:themeColor="text1"/>
              <w:right w:val="single" w:sz="18" w:space="0" w:color="FFCC00"/>
            </w:tcBorders>
            <w:shd w:val="clear" w:color="auto" w:fill="auto"/>
          </w:tcPr>
          <w:p w14:paraId="0F1AE9DA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sz w:val="16"/>
                <w:szCs w:val="16"/>
              </w:rPr>
              <w:t>Structure, layout, vocabulary, rhyme, performance.</w:t>
            </w:r>
          </w:p>
          <w:p w14:paraId="168A0E8A" w14:textId="77777777" w:rsidR="00BB7CA8" w:rsidRPr="00C31EC9" w:rsidRDefault="00BB7CA8" w:rsidP="00BB7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EC9">
              <w:rPr>
                <w:rFonts w:ascii="Arial" w:hAnsi="Arial" w:cs="Arial"/>
                <w:i/>
                <w:sz w:val="16"/>
                <w:szCs w:val="16"/>
              </w:rPr>
              <w:t>(Not a Babcock sequence)</w:t>
            </w:r>
          </w:p>
        </w:tc>
      </w:tr>
      <w:tr w:rsidR="00BB7CA8" w:rsidRPr="00C31EC9" w14:paraId="1FAC6455" w14:textId="77777777" w:rsidTr="00BB7CA8">
        <w:trPr>
          <w:trHeight w:val="323"/>
        </w:trPr>
        <w:tc>
          <w:tcPr>
            <w:tcW w:w="1526" w:type="dxa"/>
            <w:tcBorders>
              <w:top w:val="single" w:sz="4" w:space="0" w:color="000000" w:themeColor="text1"/>
              <w:left w:val="single" w:sz="18" w:space="0" w:color="FFCC00"/>
              <w:bottom w:val="single" w:sz="18" w:space="0" w:color="FFC000"/>
            </w:tcBorders>
            <w:shd w:val="clear" w:color="auto" w:fill="auto"/>
          </w:tcPr>
          <w:p w14:paraId="7C1D6510" w14:textId="77777777" w:rsidR="00BB7CA8" w:rsidRPr="00C31EC9" w:rsidRDefault="00BB7CA8" w:rsidP="00BB7C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1EC9">
              <w:rPr>
                <w:rFonts w:ascii="Arial" w:hAnsi="Arial" w:cs="Arial"/>
                <w:b/>
                <w:sz w:val="16"/>
                <w:szCs w:val="16"/>
              </w:rPr>
              <w:t xml:space="preserve">Topic </w:t>
            </w:r>
          </w:p>
        </w:tc>
        <w:tc>
          <w:tcPr>
            <w:tcW w:w="4625" w:type="dxa"/>
            <w:gridSpan w:val="4"/>
            <w:tcBorders>
              <w:top w:val="single" w:sz="4" w:space="0" w:color="000000" w:themeColor="text1"/>
              <w:bottom w:val="single" w:sz="18" w:space="0" w:color="FFC000"/>
            </w:tcBorders>
            <w:shd w:val="clear" w:color="auto" w:fill="auto"/>
            <w:vAlign w:val="center"/>
          </w:tcPr>
          <w:p w14:paraId="0EBB1B5D" w14:textId="061F335E" w:rsidR="00BB7CA8" w:rsidRPr="00C31EC9" w:rsidRDefault="00BB7CA8" w:rsidP="00BB7C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EC9">
              <w:rPr>
                <w:rFonts w:ascii="Arial" w:hAnsi="Arial" w:cs="Arial"/>
                <w:b/>
                <w:bCs/>
                <w:sz w:val="16"/>
                <w:szCs w:val="16"/>
              </w:rPr>
              <w:t>Egyptians</w:t>
            </w:r>
          </w:p>
        </w:tc>
        <w:tc>
          <w:tcPr>
            <w:tcW w:w="4616" w:type="dxa"/>
            <w:gridSpan w:val="3"/>
            <w:tcBorders>
              <w:top w:val="single" w:sz="4" w:space="0" w:color="000000" w:themeColor="text1"/>
              <w:bottom w:val="single" w:sz="18" w:space="0" w:color="FFC000"/>
            </w:tcBorders>
            <w:shd w:val="clear" w:color="auto" w:fill="auto"/>
            <w:vAlign w:val="center"/>
          </w:tcPr>
          <w:p w14:paraId="3B157EB3" w14:textId="47D6704E" w:rsidR="00BB7CA8" w:rsidRPr="00C31EC9" w:rsidRDefault="00BB7CA8" w:rsidP="00BB7C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EC9">
              <w:rPr>
                <w:rFonts w:ascii="Arial" w:hAnsi="Arial" w:cs="Arial"/>
                <w:b/>
                <w:bCs/>
                <w:sz w:val="16"/>
                <w:szCs w:val="16"/>
              </w:rPr>
              <w:t>Vikings</w:t>
            </w:r>
          </w:p>
        </w:tc>
        <w:tc>
          <w:tcPr>
            <w:tcW w:w="4621" w:type="dxa"/>
            <w:gridSpan w:val="3"/>
            <w:tcBorders>
              <w:top w:val="single" w:sz="4" w:space="0" w:color="000000" w:themeColor="text1"/>
              <w:bottom w:val="single" w:sz="18" w:space="0" w:color="FFC000"/>
              <w:right w:val="single" w:sz="18" w:space="0" w:color="FFCC00"/>
            </w:tcBorders>
            <w:shd w:val="clear" w:color="auto" w:fill="auto"/>
            <w:vAlign w:val="center"/>
          </w:tcPr>
          <w:p w14:paraId="42AA708B" w14:textId="15340940" w:rsidR="00BB7CA8" w:rsidRPr="00C31EC9" w:rsidRDefault="00EA20A2" w:rsidP="00BB7C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 Caribbean</w:t>
            </w:r>
            <w:bookmarkStart w:id="0" w:name="_GoBack"/>
            <w:bookmarkEnd w:id="0"/>
          </w:p>
        </w:tc>
      </w:tr>
    </w:tbl>
    <w:p w14:paraId="66882680" w14:textId="77777777" w:rsidR="0034262B" w:rsidRPr="00413708" w:rsidRDefault="0034262B">
      <w:pPr>
        <w:rPr>
          <w:sz w:val="6"/>
          <w:szCs w:val="6"/>
        </w:rPr>
      </w:pPr>
    </w:p>
    <w:sectPr w:rsidR="0034262B" w:rsidRPr="00413708" w:rsidSect="00BB7CA8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BD"/>
    <w:rsid w:val="000804BD"/>
    <w:rsid w:val="000A566B"/>
    <w:rsid w:val="000C6531"/>
    <w:rsid w:val="0034262B"/>
    <w:rsid w:val="00413708"/>
    <w:rsid w:val="004B112D"/>
    <w:rsid w:val="006C033E"/>
    <w:rsid w:val="008E6EA1"/>
    <w:rsid w:val="00B05397"/>
    <w:rsid w:val="00BB7CA8"/>
    <w:rsid w:val="00C31EC9"/>
    <w:rsid w:val="00D40768"/>
    <w:rsid w:val="00E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7C5E"/>
  <w15:chartTrackingRefBased/>
  <w15:docId w15:val="{BCFAF2CA-F1F8-4EAE-8ED4-CF4C1231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link w:val="TableTitleChar"/>
    <w:qFormat/>
    <w:rsid w:val="000804BD"/>
    <w:pPr>
      <w:keepNext/>
    </w:pPr>
    <w:rPr>
      <w:rFonts w:ascii="Arial" w:hAnsi="Arial" w:cs="Arial"/>
      <w:b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0804BD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Billington</dc:creator>
  <cp:keywords/>
  <dc:description/>
  <cp:lastModifiedBy>Laura Billington</cp:lastModifiedBy>
  <cp:revision>6</cp:revision>
  <dcterms:created xsi:type="dcterms:W3CDTF">2020-07-16T11:23:00Z</dcterms:created>
  <dcterms:modified xsi:type="dcterms:W3CDTF">2020-07-25T22:21:00Z</dcterms:modified>
</cp:coreProperties>
</file>